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29" w:rsidRDefault="00567A29" w:rsidP="00567A29">
      <w:pPr>
        <w:pStyle w:val="a3"/>
        <w:jc w:val="center"/>
        <w:rPr>
          <w:rStyle w:val="a4"/>
          <w:rFonts w:ascii="Roboto" w:hAnsi="Roboto" w:cs="Helvetica"/>
          <w:b/>
          <w:color w:val="333333"/>
          <w:sz w:val="27"/>
          <w:szCs w:val="27"/>
        </w:rPr>
      </w:pPr>
      <w:r w:rsidRPr="00567A29">
        <w:rPr>
          <w:rStyle w:val="a4"/>
          <w:rFonts w:ascii="Roboto" w:hAnsi="Roboto" w:cs="Helvetica"/>
          <w:b/>
          <w:color w:val="333333"/>
          <w:sz w:val="27"/>
          <w:szCs w:val="27"/>
        </w:rPr>
        <w:t>Личный кабинет застрахованного лица на сайте ПФР</w:t>
      </w:r>
    </w:p>
    <w:p w:rsidR="00567A29" w:rsidRDefault="00567A29" w:rsidP="00567A29">
      <w:pPr>
        <w:pStyle w:val="a3"/>
        <w:jc w:val="center"/>
        <w:rPr>
          <w:rStyle w:val="a4"/>
          <w:rFonts w:ascii="Roboto" w:hAnsi="Roboto" w:cs="Helvetica"/>
          <w:b/>
          <w:color w:val="333333"/>
          <w:sz w:val="27"/>
          <w:szCs w:val="27"/>
        </w:rPr>
      </w:pPr>
    </w:p>
    <w:p w:rsidR="00567A29" w:rsidRDefault="00567A29" w:rsidP="00567A2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iCs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2933700" cy="1752600"/>
            <wp:effectExtent l="19050" t="0" r="0" b="0"/>
            <wp:wrapSquare wrapText="bothSides"/>
            <wp:docPr id="1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4"/>
          <w:rFonts w:ascii="Roboto" w:hAnsi="Roboto" w:cs="Helvetica"/>
          <w:i w:val="0"/>
          <w:color w:val="333333"/>
          <w:sz w:val="27"/>
          <w:szCs w:val="27"/>
        </w:rPr>
        <w:t>Заре</w:t>
      </w:r>
      <w:r w:rsidRPr="00567A29">
        <w:rPr>
          <w:rStyle w:val="a4"/>
          <w:rFonts w:ascii="Roboto" w:hAnsi="Roboto" w:cs="Helvetica"/>
          <w:i w:val="0"/>
          <w:color w:val="333333"/>
          <w:sz w:val="27"/>
          <w:szCs w:val="27"/>
        </w:rPr>
        <w:t>гистр</w:t>
      </w:r>
      <w:r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ироваться </w:t>
      </w:r>
      <w:r w:rsidRPr="00567A29"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на </w:t>
      </w:r>
      <w:hyperlink r:id="rId5" w:history="1">
        <w:r w:rsidRPr="00567A29">
          <w:rPr>
            <w:rStyle w:val="a4"/>
            <w:rFonts w:ascii="Roboto" w:hAnsi="Roboto" w:cs="Helvetica"/>
            <w:i w:val="0"/>
            <w:sz w:val="27"/>
            <w:szCs w:val="27"/>
          </w:rPr>
          <w:t>портале государственных услуг</w:t>
        </w:r>
      </w:hyperlink>
      <w:r>
        <w:rPr>
          <w:rStyle w:val="a4"/>
          <w:rFonts w:ascii="Roboto" w:hAnsi="Roboto" w:cs="Helvetica"/>
          <w:i w:val="0"/>
          <w:sz w:val="27"/>
          <w:szCs w:val="27"/>
        </w:rPr>
        <w:t xml:space="preserve"> можно</w:t>
      </w:r>
      <w:r w:rsidRPr="00567A29"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 самостоятельно либо воспольз</w:t>
      </w:r>
      <w:r>
        <w:rPr>
          <w:rStyle w:val="a4"/>
          <w:rFonts w:ascii="Roboto" w:hAnsi="Roboto" w:cs="Helvetica"/>
          <w:i w:val="0"/>
          <w:color w:val="333333"/>
          <w:sz w:val="27"/>
          <w:szCs w:val="27"/>
        </w:rPr>
        <w:t>оваться</w:t>
      </w:r>
      <w:r w:rsidRPr="00567A29"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 услугами специалистов клиентск</w:t>
      </w:r>
      <w:r>
        <w:rPr>
          <w:rStyle w:val="a4"/>
          <w:rFonts w:ascii="Roboto" w:hAnsi="Roboto" w:cs="Helvetica"/>
          <w:i w:val="0"/>
          <w:color w:val="333333"/>
          <w:sz w:val="27"/>
          <w:szCs w:val="27"/>
        </w:rPr>
        <w:t>ой</w:t>
      </w:r>
      <w:r w:rsidRPr="00567A29"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 служб</w:t>
      </w:r>
      <w:r>
        <w:rPr>
          <w:rStyle w:val="a4"/>
          <w:rFonts w:ascii="Roboto" w:hAnsi="Roboto" w:cs="Helvetica"/>
          <w:i w:val="0"/>
          <w:color w:val="333333"/>
          <w:sz w:val="27"/>
          <w:szCs w:val="27"/>
        </w:rPr>
        <w:t>ы</w:t>
      </w:r>
      <w:r w:rsidRPr="00567A29"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 ПФР. Личный кабинет</w:t>
      </w:r>
      <w:r w:rsidRPr="00567A29">
        <w:rPr>
          <w:rFonts w:ascii="Roboto" w:hAnsi="Roboto" w:cs="Helvetica"/>
          <w:i/>
          <w:color w:val="333333"/>
          <w:sz w:val="27"/>
          <w:szCs w:val="27"/>
        </w:rPr>
        <w:t xml:space="preserve"> </w:t>
      </w:r>
      <w:r w:rsidRPr="00567A29">
        <w:rPr>
          <w:rStyle w:val="a4"/>
          <w:rFonts w:ascii="Roboto" w:hAnsi="Roboto" w:cs="Helvetica"/>
          <w:i w:val="0"/>
          <w:color w:val="333333"/>
          <w:sz w:val="27"/>
          <w:szCs w:val="27"/>
        </w:rPr>
        <w:t>позволит держать на контроле свой индивидуальный счет в ПФР и откроет доступ к 61 услуге Пенсионного фонда</w:t>
      </w:r>
      <w:r>
        <w:rPr>
          <w:rStyle w:val="a4"/>
          <w:rFonts w:ascii="Roboto" w:hAnsi="Roboto" w:cs="Helvetica"/>
          <w:color w:val="333333"/>
          <w:sz w:val="27"/>
          <w:szCs w:val="27"/>
        </w:rPr>
        <w:t>.</w:t>
      </w:r>
    </w:p>
    <w:p w:rsidR="00567A29" w:rsidRDefault="00567A29" w:rsidP="00567A29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Напомним, что получить доступ к широкому спектру государственных услуг ПФР в электронной форме можно на официальном сайте Пенсионного фонда России с помощью личного кабинета и в мобильном приложении. Отдельные услуги предоставляются без регистрации,  такие как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запись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на прием, заказ справок и документов, поиск клиентской службы, возможность задать вопрос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онлайн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, написать обращение, сформировать платежный документ. Другие, связанные с персональными данными, требуют регистрации и подтверждения учетной записи. Зарегистрироваться и получить подтвержденную учетную запись можно как самостоятельно - на портале государственных и муниципальных услуг, так и в любом территориальном органе ПФР.</w:t>
      </w:r>
    </w:p>
    <w:p w:rsidR="00567A29" w:rsidRDefault="00567A29" w:rsidP="00567A2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Возможности личного кабинета постоянно расширяются, и на сегодняшний день на сайте ПФР в разделе «Личный кабинет гражданина» представлен 61 модуль электронных услуг.</w:t>
      </w:r>
    </w:p>
    <w:p w:rsidR="00567A29" w:rsidRDefault="00567A29" w:rsidP="00567A2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Например, в разделе «Индивидуальный лицевой счет» можно: подать заявление о выдаче дубликата страхового свидетельства; получить информацию о сформированных пенсионных правах; заказать справку (выписку) о состоянии индивидуального лицевого счёта.</w:t>
      </w:r>
    </w:p>
    <w:p w:rsidR="00567A29" w:rsidRDefault="00567A29" w:rsidP="00567A2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разделе «Управление средствами пенсионных накоплений» можно подать заявление (уведомление): о выборе инвестиционного портфеля (управляющей компании); об отказе от формирования накопительной пенсии; получить информацию о страховщике по формированию пенсионных накоплений и о рассмотренных заявлениях.</w:t>
      </w:r>
    </w:p>
    <w:p w:rsidR="00567A29" w:rsidRDefault="00567A29" w:rsidP="00567A2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разделе «Пенсии» можно подать заявление:</w:t>
      </w:r>
      <w:r>
        <w:rPr>
          <w:rStyle w:val="a4"/>
          <w:rFonts w:ascii="Roboto" w:hAnsi="Roboto" w:cs="Helvetica"/>
          <w:color w:val="333333"/>
          <w:sz w:val="27"/>
          <w:szCs w:val="27"/>
        </w:rPr>
        <w:t> </w:t>
      </w:r>
    </w:p>
    <w:p w:rsidR="00567A29" w:rsidRDefault="00567A29" w:rsidP="00567A29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t>о назначении пенсии; о единовременной выплате средств пенсионных накоплений; о доставке пенсии; о переводе с одной пенсии на другую; о назначении срочной пенсионной выплаты из средств пенсионных накоплений; о факте осуществления (прекращения) работы; о перерасчете размера пенсии; о возобновлении выплаты пенсии; о прекращении выплаты пенсии; о восстановлении выплаты пенсии; об отказе от получения назначенной пенсии;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о запросе на передачу выплатного (пенсионного) дела в ТО ПФР по новому месту жительства;</w:t>
      </w:r>
    </w:p>
    <w:p w:rsidR="00567A29" w:rsidRDefault="00567A29" w:rsidP="00567A2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Здесь же можно получить информацию о пенсионном обеспечении; заказать справку (выписку) о размере пенсии; об отнесении гражданина к категории граждан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возраста.</w:t>
      </w:r>
    </w:p>
    <w:p w:rsidR="00567A29" w:rsidRDefault="00567A29" w:rsidP="00567A2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разделе «Социальные выплаты» можно подать заявление:</w:t>
      </w:r>
    </w:p>
    <w:p w:rsidR="00567A29" w:rsidRDefault="00567A29" w:rsidP="00567A29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lastRenderedPageBreak/>
        <w:t>о назначении ежемесячной денежной выплаты; о назначении ежемесячной денежной выплаты в повышенном размере; об установлении федеральной социальной доплаты к пенсии; об отказе от НСУ; о предоставлении НСУ; о доставке социальных выплат; о возобновлении НСУ; об отзыве ранее поданных заявлений по НСУ; о компенсации в виде возмещения фактически произведенных расходов на оплату стоимости проезда к месту отдыха и обратно;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о назначении ежемесячной компенсационной выплаты неработающему трудоспособному лицу, осуществляющему уход за нетрудоспособным гражданином; о согласии на осуществление неработающим трудоспособным лицом ухода за нетрудоспособным гражданином; о согласии на осуществление неработающим трудоспособным лицом ухода за ребенком-инвалидом в возрасте до 18 лет или инвалида с детства I группы;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о назначении ежемесячной выплаты неработающему трудоспособному лицу, осуществляющему уход за ребенком-инвалидом в возрасте до 18 лет или инвалидом с детства I группы; о переводе ежемесячной денежной выплаты с одного основания на другое; об отказе от получения ежемесячной денежной выплаты; о назначении ежемесячной доплаты к пенсии членам летных экипажей и работникам организаций угольной промышленности;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о назначении дополнительного ежемесячного материального обеспечения за выдающиеся достижения и особые заслуги перед Российской Федерацией; о компенсации расходов, связанных с переездом из районов Крайнего Севера и приравненных к ним местностей, лицам, являющимся получателями страховых пенсий и (или) пенсий по государственному пенсионному обеспечению, и членам их семей; </w:t>
      </w:r>
    </w:p>
    <w:p w:rsidR="00567A29" w:rsidRDefault="00567A29" w:rsidP="00567A2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Здесь же можно получить информацию об установленных социальных выплатах; заказать справку (выписку) об установленных социальных выплатах; из Федерального регистра лиц, имеющих право на получение социальной помощи.</w:t>
      </w:r>
    </w:p>
    <w:p w:rsidR="00567A29" w:rsidRDefault="00567A29" w:rsidP="00567A2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разделе «Материнский (семейный) капитал - МСК» можно подать заявление:</w:t>
      </w:r>
    </w:p>
    <w:p w:rsidR="00567A29" w:rsidRDefault="00567A29" w:rsidP="00567A29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о выдаче государственного сертификата на МСК; о распоряжении средствами МСК; о распоряжении средствами МСК на ежемесячную выплату в связи с рождением (усыновлением) второго ребенка.</w:t>
      </w:r>
    </w:p>
    <w:p w:rsidR="00567A29" w:rsidRDefault="00567A29" w:rsidP="00567A2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t>Получить информацию о размере материнского (семейного) капитала (его оставшейся части); заказать справку (выписку) о размере материнского (семейного) капитала (его оставшейся части).</w:t>
      </w:r>
      <w:proofErr w:type="gramEnd"/>
    </w:p>
    <w:p w:rsidR="00567A29" w:rsidRDefault="00567A29" w:rsidP="00567A2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разделе «Гражданам, проживающим за границей» можно получить информацию:</w:t>
      </w:r>
    </w:p>
    <w:p w:rsidR="00567A29" w:rsidRDefault="00567A29" w:rsidP="00567A29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о назначении пенсии; о произведенных выплатах; о статусе направленных в ПФР документов; </w:t>
      </w:r>
    </w:p>
    <w:p w:rsidR="00567A29" w:rsidRDefault="00567A29" w:rsidP="00567A29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заказать справку (выписку):</w:t>
      </w:r>
    </w:p>
    <w:p w:rsidR="00567A29" w:rsidRDefault="00567A29" w:rsidP="00567A29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о пенсии для граждан, проживающих за границей; о выплатах для граждан, проживающих за границей. </w:t>
      </w:r>
    </w:p>
    <w:p w:rsidR="00567A29" w:rsidRDefault="00567A29" w:rsidP="00567A29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t>Воспользуйтесь электронными услугами Пенсионного фонда РФ не выходя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из дома.</w:t>
      </w:r>
    </w:p>
    <w:p w:rsidR="00AD3F4E" w:rsidRDefault="00AD3F4E"/>
    <w:sectPr w:rsidR="00AD3F4E" w:rsidSect="00567A2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A29"/>
    <w:rsid w:val="00567A29"/>
    <w:rsid w:val="00AD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A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7A2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6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22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2019-09-21T11:37:00Z</dcterms:created>
  <dcterms:modified xsi:type="dcterms:W3CDTF">2019-09-21T11:47:00Z</dcterms:modified>
</cp:coreProperties>
</file>